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D9" w:rsidRDefault="00BB3BD9">
      <w:pPr>
        <w:rPr>
          <w:rFonts w:ascii="Arial" w:hAnsi="Arial" w:cs="Arial"/>
          <w:color w:val="000000"/>
          <w:sz w:val="20"/>
          <w:szCs w:val="12"/>
          <w:shd w:val="clear" w:color="auto" w:fill="FFFFFF"/>
        </w:rPr>
      </w:pPr>
      <w:r w:rsidRPr="00BB3BD9">
        <w:rPr>
          <w:rFonts w:ascii="Arial" w:hAnsi="Arial" w:cs="Arial"/>
          <w:color w:val="000000"/>
          <w:sz w:val="20"/>
          <w:szCs w:val="12"/>
          <w:shd w:val="clear" w:color="auto" w:fill="FFFFFF"/>
        </w:rPr>
        <w:t>Сокращение сроков оформления материнского (семейного) капитала и распоряжения его средствами</w:t>
      </w:r>
    </w:p>
    <w:p w:rsidR="00737574" w:rsidRPr="00BB3BD9" w:rsidRDefault="00BB3BD9">
      <w:pPr>
        <w:rPr>
          <w:sz w:val="36"/>
        </w:rPr>
      </w:pPr>
      <w:r w:rsidRPr="00BB3BD9">
        <w:rPr>
          <w:rFonts w:ascii="Arial" w:hAnsi="Arial" w:cs="Arial"/>
          <w:color w:val="000000"/>
          <w:sz w:val="20"/>
          <w:szCs w:val="12"/>
        </w:rPr>
        <w:br/>
      </w:r>
      <w:r w:rsidRPr="00BB3BD9">
        <w:rPr>
          <w:rFonts w:ascii="Arial" w:hAnsi="Arial" w:cs="Arial"/>
          <w:color w:val="000000"/>
          <w:sz w:val="20"/>
          <w:szCs w:val="12"/>
          <w:shd w:val="clear" w:color="auto" w:fill="FFFFFF"/>
        </w:rPr>
        <w:t xml:space="preserve">Начиная с 1 января 2021 года оформить государственный сертификат на материнский (семейный) капитал и распорядиться его средствами возможно в более короткие сроки. Решение о выдаче (отказе) в выдаче сертификата на МСК принимается территориальным органом ПФР в срок, не превышающий пяти рабочих дней с даты приема заявления о выдаче сертификата или поступления в территориальный орган ПФР сведений, содержащихся в ЕГР ЗАГС. Заявление о распоряжении средствами МСК рассматривается в срок, не превышающий десяти рабочих дней с даты приема заявления о распоряжении со всеми необходимыми документами. В случае </w:t>
      </w:r>
      <w:proofErr w:type="spellStart"/>
      <w:r w:rsidRPr="00BB3BD9">
        <w:rPr>
          <w:rFonts w:ascii="Arial" w:hAnsi="Arial" w:cs="Arial"/>
          <w:color w:val="000000"/>
          <w:sz w:val="20"/>
          <w:szCs w:val="12"/>
          <w:shd w:val="clear" w:color="auto" w:fill="FFFFFF"/>
        </w:rPr>
        <w:t>непоступления</w:t>
      </w:r>
      <w:proofErr w:type="spellEnd"/>
      <w:r w:rsidRPr="00BB3BD9">
        <w:rPr>
          <w:rFonts w:ascii="Arial" w:hAnsi="Arial" w:cs="Arial"/>
          <w:color w:val="000000"/>
          <w:sz w:val="20"/>
          <w:szCs w:val="12"/>
          <w:shd w:val="clear" w:color="auto" w:fill="FFFFFF"/>
        </w:rPr>
        <w:t xml:space="preserve"> в территориальный орган ПФР ответов на запросы сведений, содержащихся в представленных документах, а также сведений, необходимых для вынесения соответствующего решения из государственных, муниципальных органов, органов местного самоуправления, сроки принятия решений о выдаче сертификата, об удовлетворении заявления о распоряжении приостанавливаются. При этом решение о выдаче сертификата выносится территориальным органом ПФР в срок, не превышающий 15 рабочих дней с даты подачи заявления о выдаче сертификата, а решение об удовлетворении заявления о распоряжении – в срок, не превышающий 20 рабочих дней.</w:t>
      </w:r>
    </w:p>
    <w:sectPr w:rsidR="00737574" w:rsidRPr="00BB3BD9" w:rsidSect="0073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BB3BD9"/>
    <w:rsid w:val="00737574"/>
    <w:rsid w:val="00BB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2021-03-14T16:45:00Z</dcterms:created>
  <dcterms:modified xsi:type="dcterms:W3CDTF">2021-03-14T16:45:00Z</dcterms:modified>
</cp:coreProperties>
</file>